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FB" w:rsidRDefault="005A44FB" w:rsidP="00CE4AEC">
      <w:pPr>
        <w:pStyle w:val="1"/>
        <w:spacing w:before="0" w:beforeAutospacing="0" w:after="184" w:afterAutospacing="0"/>
        <w:jc w:val="center"/>
        <w:textAlignment w:val="baseline"/>
        <w:rPr>
          <w:sz w:val="28"/>
          <w:szCs w:val="28"/>
        </w:rPr>
      </w:pPr>
      <w:r w:rsidRPr="00ED53E3">
        <w:rPr>
          <w:sz w:val="28"/>
          <w:szCs w:val="28"/>
        </w:rPr>
        <w:t>Угарный газ: профилактика отравления и первая помощь</w:t>
      </w:r>
    </w:p>
    <w:p w:rsidR="00A52032" w:rsidRDefault="00A52032" w:rsidP="00CE4AEC">
      <w:pPr>
        <w:pStyle w:val="1"/>
        <w:spacing w:before="0" w:beforeAutospacing="0" w:after="184" w:afterAutospacing="0"/>
        <w:jc w:val="center"/>
        <w:textAlignment w:val="baseline"/>
        <w:rPr>
          <w:sz w:val="28"/>
          <w:szCs w:val="28"/>
        </w:rPr>
      </w:pPr>
    </w:p>
    <w:p w:rsidR="00A52032" w:rsidRDefault="00A52032" w:rsidP="00CE4AEC">
      <w:pPr>
        <w:pStyle w:val="1"/>
        <w:spacing w:before="0" w:beforeAutospacing="0" w:after="184" w:afterAutospacing="0"/>
        <w:jc w:val="center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3340870"/>
            <wp:effectExtent l="19050" t="0" r="3175" b="0"/>
            <wp:docPr id="1" name="Рисунок 1" descr="C:\Users\АлибековКХ\Desktop\Работа\Новоорск\4. ИНСПЕКЦИЯ\2026\Открытые уроки\Заметки\Мои заметки\Угарный газ\83149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бековКХ\Desktop\Работа\Новоорск\4. ИНСПЕКЦИЯ\2026\Открытые уроки\Заметки\Мои заметки\Угарный газ\83149_bi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032" w:rsidRPr="00ED53E3" w:rsidRDefault="00A52032" w:rsidP="00CE4AEC">
      <w:pPr>
        <w:pStyle w:val="1"/>
        <w:spacing w:before="0" w:beforeAutospacing="0" w:after="184" w:afterAutospacing="0"/>
        <w:jc w:val="center"/>
        <w:textAlignment w:val="baseline"/>
        <w:rPr>
          <w:sz w:val="28"/>
          <w:szCs w:val="28"/>
        </w:rPr>
      </w:pPr>
    </w:p>
    <w:p w:rsidR="00C51D81" w:rsidRPr="00ED53E3" w:rsidRDefault="005A44FB" w:rsidP="005A44F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На сегодняшний день почти в каждом доме имеется газовое оборудование – от газового отопительного котла и газовой колонки до газовой плиты.  Но помимо очевидного блага в виде тепла, газовое оборудование может нести угрозу жизни и здоровью. И речь сейчас не о возможности пожара. Есть опасность невидимая, незаметная, коварная — угарный газ. Отравление этим побочным продуктом горения нередко приводит к гибели людей, поэтому будет совсем не лишним знать, как предотвратить опасность, и что делать, если кто-то все же пострадал.</w:t>
      </w:r>
    </w:p>
    <w:p w:rsidR="005A44FB" w:rsidRPr="00ED53E3" w:rsidRDefault="005A44FB" w:rsidP="005A44F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 xml:space="preserve">С началом отопительного сезона возрастает риск возникновения отравлений смертельно опасным угарным газом, однако опасность отравления угарным газом сохраняется и в теплое время года. </w:t>
      </w:r>
      <w:r w:rsidR="00ED53E3" w:rsidRPr="00ED53E3">
        <w:rPr>
          <w:rFonts w:ascii="Times New Roman" w:hAnsi="Times New Roman" w:cs="Times New Roman"/>
          <w:sz w:val="24"/>
          <w:szCs w:val="24"/>
        </w:rPr>
        <w:t>Для человека угарный газ — сильнейший яд.</w:t>
      </w:r>
    </w:p>
    <w:p w:rsidR="005A44FB" w:rsidRPr="00ED53E3" w:rsidRDefault="005A44FB" w:rsidP="005A44F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 xml:space="preserve">Самая главная опасность – угарный газ невидим и никак не ощутим, он не имеет ни запаха, ни цвета, то есть причина недомогания не очевидна, ее не всегда удается обнаружить сразу. </w:t>
      </w:r>
      <w:proofErr w:type="spellStart"/>
      <w:r w:rsidRPr="00ED53E3">
        <w:rPr>
          <w:rFonts w:ascii="Times New Roman" w:hAnsi="Times New Roman" w:cs="Times New Roman"/>
          <w:sz w:val="24"/>
          <w:szCs w:val="24"/>
        </w:rPr>
        <w:t>Монооксид</w:t>
      </w:r>
      <w:proofErr w:type="spellEnd"/>
      <w:r w:rsidRPr="00ED53E3">
        <w:rPr>
          <w:rFonts w:ascii="Times New Roman" w:hAnsi="Times New Roman" w:cs="Times New Roman"/>
          <w:sz w:val="24"/>
          <w:szCs w:val="24"/>
        </w:rPr>
        <w:t xml:space="preserve"> углерода невозможно никак почувствовать, именно поэтому второе его название –  «тихий убийца».</w:t>
      </w:r>
    </w:p>
    <w:p w:rsidR="005A44FB" w:rsidRPr="00ED53E3" w:rsidRDefault="005A44FB" w:rsidP="005A44F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3E3">
        <w:rPr>
          <w:rFonts w:ascii="Times New Roman" w:hAnsi="Times New Roman" w:cs="Times New Roman"/>
          <w:b/>
          <w:sz w:val="24"/>
          <w:szCs w:val="24"/>
        </w:rPr>
        <w:t>Признаки отравления угарным газом</w:t>
      </w:r>
    </w:p>
    <w:p w:rsidR="005A44FB" w:rsidRPr="00ED53E3" w:rsidRDefault="005A44FB" w:rsidP="005A44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- головокружение, головная боль</w:t>
      </w:r>
    </w:p>
    <w:p w:rsidR="005A44FB" w:rsidRPr="00ED53E3" w:rsidRDefault="005A44FB" w:rsidP="005A44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- тошнота, рвота</w:t>
      </w:r>
    </w:p>
    <w:p w:rsidR="005A44FB" w:rsidRPr="00ED53E3" w:rsidRDefault="005A44FB" w:rsidP="005A44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- шум в ушах</w:t>
      </w:r>
    </w:p>
    <w:p w:rsidR="005A44FB" w:rsidRPr="00ED53E3" w:rsidRDefault="005A44FB" w:rsidP="005A44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- одышка, кашель</w:t>
      </w:r>
    </w:p>
    <w:p w:rsidR="005A44FB" w:rsidRPr="00ED53E3" w:rsidRDefault="005A44FB" w:rsidP="005A44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lastRenderedPageBreak/>
        <w:t>- слезящиеся глаза.</w:t>
      </w:r>
    </w:p>
    <w:p w:rsidR="005A44FB" w:rsidRPr="00ED53E3" w:rsidRDefault="005A44FB" w:rsidP="00BE03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Состояние у пострадавшего чаще возбужденное, но в некоторых случаях, напротив, наблюдается вялость и сонливость. Может отмечаться нарушение работы вестибулярного аппарата (потеря равновесия, проблемы с координацией движений), расстройства слуха, зрения. Эти симптомы могут предшествовать потере сознания.</w:t>
      </w:r>
    </w:p>
    <w:p w:rsidR="00CE4AEC" w:rsidRPr="00ED53E3" w:rsidRDefault="005A44FB" w:rsidP="00BE03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 xml:space="preserve">При отравлениях средней тяжести и тяжелых весьма вероятны проблемы в работе </w:t>
      </w:r>
      <w:proofErr w:type="spellStart"/>
      <w:proofErr w:type="gramStart"/>
      <w:r w:rsidRPr="00ED53E3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ED53E3">
        <w:rPr>
          <w:rFonts w:ascii="Times New Roman" w:hAnsi="Times New Roman" w:cs="Times New Roman"/>
          <w:sz w:val="24"/>
          <w:szCs w:val="24"/>
        </w:rPr>
        <w:t xml:space="preserve"> системы. Возникают аритмии (вы заметите, что пульс стал неровным, с перебоями); падает артериальное давление, снижается температура тела. </w:t>
      </w:r>
    </w:p>
    <w:p w:rsidR="00CE4AEC" w:rsidRPr="00ED53E3" w:rsidRDefault="00CE4AEC" w:rsidP="00CE4A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3E3">
        <w:rPr>
          <w:rFonts w:ascii="Times New Roman" w:hAnsi="Times New Roman" w:cs="Times New Roman"/>
          <w:b/>
          <w:sz w:val="24"/>
          <w:szCs w:val="24"/>
        </w:rPr>
        <w:t>Первая помощь при отравлении угарным газом</w:t>
      </w:r>
    </w:p>
    <w:p w:rsidR="00CE4AEC" w:rsidRPr="00ED53E3" w:rsidRDefault="00CE4AEC" w:rsidP="00CE4A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При легких отравлениях (если дело ограничилось головокружением и тошнотой) обычно бывает достаточно вывести (или вынести) человека на свежий воздух. Но до тех пор, пока его состояние полностью не придет в норму, наблюдайте, фиксируйте любые изменения, чтобы вовремя прийти на помощь, если потребуется.</w:t>
      </w:r>
    </w:p>
    <w:p w:rsidR="00CE4AEC" w:rsidRPr="00ED53E3" w:rsidRDefault="00CE4AEC" w:rsidP="00CE4A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При тяжелых отравлениях и поражениях средней тяжести, как правило, нужна госпитализация. И уж, во всяком случае, не стоит пытаться обойтись без медицинской помощи — вызывайте «скорую» без промедления.</w:t>
      </w:r>
    </w:p>
    <w:p w:rsidR="005A44FB" w:rsidRPr="00ED53E3" w:rsidRDefault="005A44FB" w:rsidP="005A44F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b/>
          <w:sz w:val="24"/>
          <w:szCs w:val="24"/>
        </w:rPr>
        <w:t>Как предотвратить отравление угарным газом</w:t>
      </w:r>
      <w:r w:rsidRPr="00ED53E3">
        <w:rPr>
          <w:rFonts w:ascii="Times New Roman" w:hAnsi="Times New Roman" w:cs="Times New Roman"/>
          <w:b/>
          <w:sz w:val="24"/>
          <w:szCs w:val="24"/>
        </w:rPr>
        <w:br/>
      </w:r>
    </w:p>
    <w:p w:rsidR="005A44FB" w:rsidRPr="00ED53E3" w:rsidRDefault="005A44FB" w:rsidP="005A44F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Используйте только исправное оборудование. Трещины в печной кладке, засоренный дымоход и тому подобные «мелочи» способны привести к тяжелым последствиям.</w:t>
      </w:r>
    </w:p>
    <w:p w:rsidR="005A44FB" w:rsidRPr="00ED53E3" w:rsidRDefault="005A44FB" w:rsidP="005A44F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 xml:space="preserve">Современное бытовое газовое оборудование оборудовано газоанализаторами, которые  автоматически выключают печи и газовые колонки. При срабатывании газоанализаторов необходимо вызвать специалиста газовой службы для проверки тяги дымохода. </w:t>
      </w:r>
    </w:p>
    <w:p w:rsidR="005A44FB" w:rsidRPr="00ED53E3" w:rsidRDefault="005A44FB" w:rsidP="005A44F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Позаботьтесь о хорошей вентиляции</w:t>
      </w:r>
      <w:r w:rsidR="00CE4AEC" w:rsidRPr="00ED53E3">
        <w:rPr>
          <w:rFonts w:ascii="Times New Roman" w:hAnsi="Times New Roman" w:cs="Times New Roman"/>
          <w:sz w:val="24"/>
          <w:szCs w:val="24"/>
        </w:rPr>
        <w:t>.</w:t>
      </w:r>
      <w:r w:rsidRPr="00ED53E3">
        <w:rPr>
          <w:rFonts w:ascii="Times New Roman" w:hAnsi="Times New Roman" w:cs="Times New Roman"/>
          <w:sz w:val="24"/>
          <w:szCs w:val="24"/>
        </w:rPr>
        <w:t xml:space="preserve"> </w:t>
      </w:r>
      <w:r w:rsidR="00CE4AEC" w:rsidRPr="00ED53E3">
        <w:rPr>
          <w:rFonts w:ascii="Times New Roman" w:hAnsi="Times New Roman" w:cs="Times New Roman"/>
          <w:sz w:val="24"/>
          <w:szCs w:val="24"/>
        </w:rPr>
        <w:t>При недостаточной вентиляции даже такие «безопасные» приборы иной раз становятся причиной трагедий.</w:t>
      </w:r>
    </w:p>
    <w:p w:rsidR="00CE4AEC" w:rsidRPr="00ED53E3" w:rsidRDefault="00CE4AEC" w:rsidP="005A44F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Регулярно проверяйте состояние печных труб, дымоходов и вентиляционных люков.</w:t>
      </w:r>
    </w:p>
    <w:p w:rsidR="00CE4AEC" w:rsidRPr="00ED53E3" w:rsidRDefault="00CE4AEC" w:rsidP="005A44F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>Не оставляйте машину с работающим двигателем в гараже, не спите в машине с работающим двигателем</w:t>
      </w:r>
    </w:p>
    <w:p w:rsidR="005A44FB" w:rsidRPr="00ED53E3" w:rsidRDefault="00CE4AEC" w:rsidP="00ED53E3">
      <w:pPr>
        <w:spacing w:after="23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D53E3">
        <w:rPr>
          <w:rFonts w:ascii="Times New Roman" w:eastAsia="Times New Roman" w:hAnsi="Times New Roman" w:cs="Times New Roman"/>
          <w:sz w:val="24"/>
          <w:szCs w:val="24"/>
        </w:rPr>
        <w:t xml:space="preserve">Отдел надзорной деятельности и профилактической работы по </w:t>
      </w:r>
      <w:proofErr w:type="spellStart"/>
      <w:r w:rsidRPr="00ED53E3">
        <w:rPr>
          <w:rFonts w:ascii="Times New Roman" w:eastAsia="Times New Roman" w:hAnsi="Times New Roman" w:cs="Times New Roman"/>
          <w:sz w:val="24"/>
          <w:szCs w:val="24"/>
        </w:rPr>
        <w:t>Гайскому</w:t>
      </w:r>
      <w:proofErr w:type="spellEnd"/>
      <w:r w:rsidRPr="00ED53E3">
        <w:rPr>
          <w:rFonts w:ascii="Times New Roman" w:eastAsia="Times New Roman" w:hAnsi="Times New Roman" w:cs="Times New Roman"/>
          <w:sz w:val="24"/>
          <w:szCs w:val="24"/>
        </w:rPr>
        <w:t xml:space="preserve"> городскому округу и </w:t>
      </w:r>
      <w:proofErr w:type="spellStart"/>
      <w:r w:rsidRPr="00ED53E3">
        <w:rPr>
          <w:rFonts w:ascii="Times New Roman" w:eastAsia="Times New Roman" w:hAnsi="Times New Roman" w:cs="Times New Roman"/>
          <w:sz w:val="24"/>
          <w:szCs w:val="24"/>
        </w:rPr>
        <w:t>Новоорскому</w:t>
      </w:r>
      <w:proofErr w:type="spellEnd"/>
      <w:r w:rsidRPr="00ED53E3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="005A44FB" w:rsidRPr="00ED53E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D53E3">
        <w:rPr>
          <w:rFonts w:ascii="Times New Roman" w:eastAsia="Times New Roman" w:hAnsi="Times New Roman" w:cs="Times New Roman"/>
          <w:sz w:val="24"/>
          <w:szCs w:val="24"/>
        </w:rPr>
        <w:t>напоминает:</w:t>
      </w:r>
      <w:r w:rsidR="005A44FB" w:rsidRPr="00ED53E3">
        <w:rPr>
          <w:rFonts w:ascii="Times New Roman" w:eastAsia="Times New Roman" w:hAnsi="Times New Roman" w:cs="Times New Roman"/>
          <w:sz w:val="24"/>
          <w:szCs w:val="24"/>
        </w:rPr>
        <w:t xml:space="preserve"> угарный газ коварен, он действует быстро и незаметно, поэтому жизнь и здоровье зависят от быстроты принятых мер. Берегите себя и своих близких!</w:t>
      </w:r>
    </w:p>
    <w:p w:rsidR="005A44FB" w:rsidRPr="00ED53E3" w:rsidRDefault="005A44FB">
      <w:pPr>
        <w:rPr>
          <w:rFonts w:ascii="Times New Roman" w:hAnsi="Times New Roman" w:cs="Times New Roman"/>
          <w:sz w:val="24"/>
          <w:szCs w:val="24"/>
        </w:rPr>
      </w:pPr>
    </w:p>
    <w:sectPr w:rsidR="005A44FB" w:rsidRPr="00ED53E3" w:rsidSect="00C5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A9"/>
    <w:multiLevelType w:val="multilevel"/>
    <w:tmpl w:val="F558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0CE6436"/>
    <w:multiLevelType w:val="hybridMultilevel"/>
    <w:tmpl w:val="3D54281C"/>
    <w:lvl w:ilvl="0" w:tplc="D14AAAF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1A3F27"/>
    <w:multiLevelType w:val="multilevel"/>
    <w:tmpl w:val="1BAC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A44FB"/>
    <w:rsid w:val="00124EC1"/>
    <w:rsid w:val="004A4B4E"/>
    <w:rsid w:val="005A44FB"/>
    <w:rsid w:val="00A52032"/>
    <w:rsid w:val="00BE0386"/>
    <w:rsid w:val="00C51D81"/>
    <w:rsid w:val="00CE4AEC"/>
    <w:rsid w:val="00ED53E3"/>
    <w:rsid w:val="00FD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D81"/>
  </w:style>
  <w:style w:type="paragraph" w:styleId="1">
    <w:name w:val="heading 1"/>
    <w:basedOn w:val="a"/>
    <w:link w:val="10"/>
    <w:uiPriority w:val="9"/>
    <w:qFormat/>
    <w:rsid w:val="005A44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4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5A44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A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5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АлибековКХ</dc:creator>
  <cp:keywords/>
  <dc:description/>
  <cp:lastModifiedBy>АлибековКХ</cp:lastModifiedBy>
  <cp:revision>7</cp:revision>
  <dcterms:created xsi:type="dcterms:W3CDTF">2026-02-09T08:03:00Z</dcterms:created>
  <dcterms:modified xsi:type="dcterms:W3CDTF">2026-02-09T11:44:00Z</dcterms:modified>
</cp:coreProperties>
</file>